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DFD" w:rsidRPr="004B2A8B" w:rsidRDefault="00AC2DFD" w:rsidP="00AC2DFD">
      <w:pPr>
        <w:widowControl/>
        <w:jc w:val="center"/>
        <w:rPr>
          <w:b/>
          <w:szCs w:val="28"/>
        </w:rPr>
      </w:pPr>
      <w:r w:rsidRPr="004B2A8B">
        <w:rPr>
          <w:b/>
          <w:szCs w:val="28"/>
        </w:rPr>
        <w:t>Нуктавий бахолар, уларнинг асосий хоссалари. Урта киймат ва дисперсияси учун бахолар. Интервалли бахолар.</w:t>
      </w:r>
    </w:p>
    <w:p w:rsidR="00AC2DFD" w:rsidRPr="004B2A8B" w:rsidRDefault="00AC2DFD" w:rsidP="00AC2DFD">
      <w:pPr>
        <w:widowControl/>
        <w:jc w:val="center"/>
        <w:rPr>
          <w:b/>
          <w:szCs w:val="28"/>
        </w:rPr>
      </w:pPr>
      <w:r w:rsidRPr="004B2A8B">
        <w:rPr>
          <w:b/>
          <w:szCs w:val="28"/>
        </w:rPr>
        <w:t xml:space="preserve"> Ишончлилик интервали.</w:t>
      </w:r>
    </w:p>
    <w:p w:rsidR="00AC2DFD" w:rsidRPr="004B2A8B" w:rsidRDefault="00AC2DFD" w:rsidP="00AC2DFD">
      <w:pPr>
        <w:widowControl/>
        <w:ind w:firstLine="720"/>
        <w:jc w:val="both"/>
        <w:rPr>
          <w:szCs w:val="28"/>
        </w:rPr>
      </w:pPr>
    </w:p>
    <w:p w:rsidR="00AC2DFD" w:rsidRPr="004B2A8B" w:rsidRDefault="00AC2DFD" w:rsidP="00AC2DFD">
      <w:pPr>
        <w:widowControl/>
        <w:numPr>
          <w:ilvl w:val="0"/>
          <w:numId w:val="1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Нуктавий бахолар ва уларнинг хоссалари.</w:t>
      </w:r>
    </w:p>
    <w:p w:rsidR="00AC2DFD" w:rsidRPr="004B2A8B" w:rsidRDefault="00AC2DFD" w:rsidP="00AC2DFD">
      <w:pPr>
        <w:widowControl/>
        <w:numPr>
          <w:ilvl w:val="0"/>
          <w:numId w:val="1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Урта киймат ва дисперсия учун бахолар.</w:t>
      </w:r>
    </w:p>
    <w:p w:rsidR="00AC2DFD" w:rsidRPr="004B2A8B" w:rsidRDefault="00AC2DFD" w:rsidP="00AC2DFD">
      <w:pPr>
        <w:widowControl/>
        <w:numPr>
          <w:ilvl w:val="0"/>
          <w:numId w:val="1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Интервалли бахолар.</w:t>
      </w:r>
    </w:p>
    <w:p w:rsidR="00AC2DFD" w:rsidRPr="004B2A8B" w:rsidRDefault="00AC2DFD" w:rsidP="00AC2DFD">
      <w:pPr>
        <w:widowControl/>
        <w:numPr>
          <w:ilvl w:val="0"/>
          <w:numId w:val="1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Ишончлилик интервали.</w:t>
      </w:r>
    </w:p>
    <w:p w:rsidR="00AC2DFD" w:rsidRPr="004B2A8B" w:rsidRDefault="00AC2DFD" w:rsidP="00AC2DFD">
      <w:pPr>
        <w:widowControl/>
        <w:ind w:left="720"/>
        <w:jc w:val="both"/>
        <w:rPr>
          <w:szCs w:val="28"/>
        </w:rPr>
      </w:pPr>
    </w:p>
    <w:p w:rsidR="00AC2DFD" w:rsidRPr="004B2A8B" w:rsidRDefault="00AC2DFD" w:rsidP="00AC2DFD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Х белгининг микдорий хусусиятини урганиш учун бош тупламдан n хажмли x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,x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,...,x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 xml:space="preserve">  танланма олинган булсин. Х нинг кузатилган x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 xml:space="preserve"> кийматлари варианталар, ортиб бориш тартибида ёзилган варианталар кетма- кетлиги эса вариацион катор дейилади.</w:t>
      </w:r>
    </w:p>
    <w:p w:rsidR="00AC2DFD" w:rsidRPr="004B2A8B" w:rsidRDefault="00AC2DFD" w:rsidP="00AC2DFD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Танланманинг статистик таксимоти деб вариацион каторнинг x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 xml:space="preserve"> варианталари ва уларга мос n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 xml:space="preserve"> частоталар еки w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 xml:space="preserve"> нисбий частоталар руйхатига айтилади.</w:t>
      </w:r>
    </w:p>
    <w:p w:rsidR="00AC2DFD" w:rsidRPr="004B2A8B" w:rsidRDefault="00AC2DFD" w:rsidP="00AC2DFD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Танланманинг статистик таксимоти интерваллар кетма- кетлиги ва уларга мос частоталар  куринишида  хам берилиши мумкин.</w:t>
      </w:r>
    </w:p>
    <w:p w:rsidR="00AC2DFD" w:rsidRPr="004B2A8B" w:rsidRDefault="00AC2DFD" w:rsidP="00AC2DFD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Таксимотнинг эмпирик функцияси деб хар бир x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 xml:space="preserve"> киймат учун Х&lt;x ходисанинг нисбий частотасини аниклайдиган</w:t>
      </w:r>
    </w:p>
    <w:p w:rsidR="00AC2DFD" w:rsidRPr="004B2A8B" w:rsidRDefault="00AC2DFD" w:rsidP="00AC2DFD">
      <w:pPr>
        <w:widowControl/>
        <w:ind w:left="2160" w:firstLine="720"/>
        <w:jc w:val="both"/>
        <w:rPr>
          <w:szCs w:val="28"/>
        </w:rPr>
      </w:pPr>
      <w:r w:rsidRPr="004B2A8B">
        <w:rPr>
          <w:szCs w:val="28"/>
        </w:rPr>
        <w:t xml:space="preserve"> F</w:t>
      </w:r>
      <w:r w:rsidRPr="004B2A8B">
        <w:rPr>
          <w:szCs w:val="28"/>
          <w:vertAlign w:val="superscript"/>
        </w:rPr>
        <w:t>*</w:t>
      </w:r>
      <w:r w:rsidRPr="004B2A8B">
        <w:rPr>
          <w:szCs w:val="28"/>
        </w:rPr>
        <w:t>(x)=n</w:t>
      </w:r>
      <w:r w:rsidRPr="004B2A8B">
        <w:rPr>
          <w:szCs w:val="28"/>
          <w:vertAlign w:val="subscript"/>
        </w:rPr>
        <w:t>x</w:t>
      </w:r>
      <w:r w:rsidRPr="004B2A8B">
        <w:rPr>
          <w:szCs w:val="28"/>
        </w:rPr>
        <w:t>/n</w:t>
      </w:r>
    </w:p>
    <w:p w:rsidR="00AC2DFD" w:rsidRPr="004B2A8B" w:rsidRDefault="00AC2DFD" w:rsidP="00AC2DFD">
      <w:pPr>
        <w:widowControl/>
        <w:ind w:firstLine="709"/>
        <w:jc w:val="both"/>
        <w:rPr>
          <w:szCs w:val="28"/>
        </w:rPr>
      </w:pPr>
      <w:r w:rsidRPr="004B2A8B">
        <w:rPr>
          <w:szCs w:val="28"/>
        </w:rPr>
        <w:t>бу ерда n</w:t>
      </w:r>
      <w:r w:rsidRPr="004B2A8B">
        <w:rPr>
          <w:szCs w:val="28"/>
          <w:vertAlign w:val="subscript"/>
        </w:rPr>
        <w:t>x</w:t>
      </w:r>
      <w:r w:rsidRPr="004B2A8B">
        <w:rPr>
          <w:szCs w:val="28"/>
        </w:rPr>
        <w:t xml:space="preserve"> - х дан кичик варианталар сони,n-танланма хажми.</w:t>
      </w:r>
    </w:p>
    <w:p w:rsidR="00AC2DFD" w:rsidRPr="004B2A8B" w:rsidRDefault="00AC2DFD" w:rsidP="00AC2DFD">
      <w:pPr>
        <w:widowControl/>
        <w:ind w:firstLine="709"/>
        <w:jc w:val="both"/>
        <w:rPr>
          <w:szCs w:val="28"/>
        </w:rPr>
      </w:pPr>
      <w:r w:rsidRPr="004B2A8B">
        <w:rPr>
          <w:szCs w:val="28"/>
        </w:rPr>
        <w:t>Эмпирик функция куйидаги хоссаларга эга:</w:t>
      </w:r>
    </w:p>
    <w:p w:rsidR="00AC2DFD" w:rsidRPr="004B2A8B" w:rsidRDefault="00AC2DFD" w:rsidP="00AC2DFD">
      <w:pPr>
        <w:widowControl/>
        <w:ind w:firstLine="709"/>
        <w:jc w:val="both"/>
        <w:rPr>
          <w:szCs w:val="28"/>
        </w:rPr>
      </w:pPr>
      <w:r w:rsidRPr="004B2A8B">
        <w:rPr>
          <w:szCs w:val="28"/>
        </w:rPr>
        <w:t>1-хосса. Эмпирик функциянинг кийматлари [0;1] кесмага тегишли.</w:t>
      </w:r>
    </w:p>
    <w:p w:rsidR="00AC2DFD" w:rsidRPr="004B2A8B" w:rsidRDefault="00AC2DFD" w:rsidP="00AC2DFD">
      <w:pPr>
        <w:widowControl/>
        <w:ind w:firstLine="709"/>
        <w:jc w:val="both"/>
        <w:rPr>
          <w:szCs w:val="28"/>
        </w:rPr>
      </w:pPr>
      <w:r w:rsidRPr="004B2A8B">
        <w:rPr>
          <w:szCs w:val="28"/>
        </w:rPr>
        <w:t>2-хосса. F</w:t>
      </w:r>
      <w:r w:rsidRPr="004B2A8B">
        <w:rPr>
          <w:szCs w:val="28"/>
          <w:vertAlign w:val="superscript"/>
        </w:rPr>
        <w:t>*</w:t>
      </w:r>
      <w:r w:rsidRPr="004B2A8B">
        <w:rPr>
          <w:szCs w:val="28"/>
        </w:rPr>
        <w:t>(x)- камаймайдиган функция.</w:t>
      </w:r>
    </w:p>
    <w:p w:rsidR="00AC2DFD" w:rsidRPr="004B2A8B" w:rsidRDefault="00AC2DFD" w:rsidP="00AC2DFD">
      <w:pPr>
        <w:widowControl/>
        <w:ind w:firstLine="709"/>
        <w:jc w:val="both"/>
        <w:rPr>
          <w:szCs w:val="28"/>
        </w:rPr>
      </w:pPr>
      <w:r w:rsidRPr="004B2A8B">
        <w:rPr>
          <w:szCs w:val="28"/>
        </w:rPr>
        <w:t>3-хосса. Агар х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 xml:space="preserve"> энг кичик варианта, x</w:t>
      </w:r>
      <w:r w:rsidRPr="004B2A8B">
        <w:rPr>
          <w:szCs w:val="28"/>
          <w:vertAlign w:val="subscript"/>
        </w:rPr>
        <w:t>k</w:t>
      </w:r>
      <w:r w:rsidRPr="004B2A8B">
        <w:rPr>
          <w:szCs w:val="28"/>
        </w:rPr>
        <w:t xml:space="preserve">  эса энг катта варианта булса, у холда х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х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 xml:space="preserve"> булганда F</w:t>
      </w:r>
      <w:r w:rsidRPr="004B2A8B">
        <w:rPr>
          <w:szCs w:val="28"/>
          <w:vertAlign w:val="superscript"/>
        </w:rPr>
        <w:t>*</w:t>
      </w:r>
      <w:r w:rsidRPr="004B2A8B">
        <w:rPr>
          <w:szCs w:val="28"/>
        </w:rPr>
        <w:t>(x)=0, х &gt;x</w:t>
      </w:r>
      <w:r w:rsidRPr="004B2A8B">
        <w:rPr>
          <w:szCs w:val="28"/>
          <w:vertAlign w:val="subscript"/>
        </w:rPr>
        <w:t>k</w:t>
      </w:r>
      <w:r w:rsidRPr="004B2A8B">
        <w:rPr>
          <w:szCs w:val="28"/>
        </w:rPr>
        <w:t xml:space="preserve"> булганда F</w:t>
      </w:r>
      <w:r w:rsidRPr="004B2A8B">
        <w:rPr>
          <w:szCs w:val="28"/>
          <w:vertAlign w:val="superscript"/>
        </w:rPr>
        <w:t>*</w:t>
      </w:r>
      <w:r w:rsidRPr="004B2A8B">
        <w:rPr>
          <w:szCs w:val="28"/>
        </w:rPr>
        <w:t>(x)=1.</w:t>
      </w:r>
    </w:p>
    <w:p w:rsidR="00AC2DFD" w:rsidRPr="004B2A8B" w:rsidRDefault="00AC2DFD" w:rsidP="00AC2DFD">
      <w:pPr>
        <w:widowControl/>
        <w:ind w:firstLine="709"/>
        <w:jc w:val="both"/>
        <w:rPr>
          <w:szCs w:val="28"/>
        </w:rPr>
      </w:pPr>
      <w:r w:rsidRPr="004B2A8B">
        <w:rPr>
          <w:szCs w:val="28"/>
        </w:rPr>
        <w:t>Белги узлуксиз таксимланган холда белгининг барча кузатилган кийматлари етган интервални узунлиги h булган катор кисмий интервалларга булинади ва i- интервалга тушган варианталарнинг частоталари йигиндиси n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 xml:space="preserve">  топилади. Частоталар гистограммаси деб, асослари h узунликдаги интерваллар, баландликлари эса n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>/n нисбатларига тенг булган тугри туртбурчаклардан иборат погонавий фигурага айтилади.</w:t>
      </w:r>
    </w:p>
    <w:p w:rsidR="00AC2DFD" w:rsidRPr="004B2A8B" w:rsidRDefault="00AC2DFD" w:rsidP="00AC2DFD">
      <w:pPr>
        <w:widowControl/>
        <w:ind w:firstLine="709"/>
        <w:jc w:val="both"/>
        <w:rPr>
          <w:szCs w:val="28"/>
        </w:rPr>
      </w:pPr>
      <w:r w:rsidRPr="004B2A8B">
        <w:rPr>
          <w:szCs w:val="28"/>
        </w:rPr>
        <w:t>Нисбий частоталар гистограммаси деб, асослари h узунликдаги интерваллар, баландликлари эса w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>/h нисбатга тенг булган тугри туртбурчаклардан иборат погонавий фигурага айтилади.</w:t>
      </w:r>
    </w:p>
    <w:p w:rsidR="00AC2DFD" w:rsidRPr="004B2A8B" w:rsidRDefault="00AC2DFD" w:rsidP="00AC2DFD">
      <w:pPr>
        <w:widowControl/>
        <w:ind w:firstLine="709"/>
        <w:jc w:val="both"/>
        <w:rPr>
          <w:szCs w:val="28"/>
        </w:rPr>
      </w:pPr>
      <w:r w:rsidRPr="004B2A8B">
        <w:rPr>
          <w:szCs w:val="28"/>
        </w:rPr>
        <w:t>Нуктавий бахо деб, битта сон билан аникланадиган статистик бахога айтилади.</w:t>
      </w:r>
    </w:p>
    <w:p w:rsidR="00AC2DFD" w:rsidRPr="004B2A8B" w:rsidRDefault="00AC2DFD" w:rsidP="00AC2DFD">
      <w:pPr>
        <w:widowControl/>
        <w:ind w:firstLine="709"/>
        <w:jc w:val="both"/>
        <w:rPr>
          <w:szCs w:val="28"/>
        </w:rPr>
      </w:pPr>
      <w:r w:rsidRPr="004B2A8B">
        <w:rPr>
          <w:szCs w:val="28"/>
        </w:rPr>
        <w:lastRenderedPageBreak/>
        <w:t>Силжимаган бахо деб, танланманинг хажми исталганча булганда хам математик кутилиши бахоланаетган параметрга тенг булган нуктавий  бахога айтилади.</w:t>
      </w:r>
    </w:p>
    <w:p w:rsidR="00AC2DFD" w:rsidRPr="004B2A8B" w:rsidRDefault="00AC2DFD" w:rsidP="00AC2DFD">
      <w:pPr>
        <w:widowControl/>
        <w:ind w:firstLine="709"/>
        <w:jc w:val="both"/>
        <w:rPr>
          <w:szCs w:val="28"/>
        </w:rPr>
      </w:pPr>
      <w:r w:rsidRPr="004B2A8B">
        <w:rPr>
          <w:szCs w:val="28"/>
        </w:rPr>
        <w:t>Силжиган бахо деб, математик кутилиши бахоланаетган параметрга тенг булмаган нуктавий бахога айтилади.</w:t>
      </w:r>
    </w:p>
    <w:p w:rsidR="00AC2DFD" w:rsidRPr="004B2A8B" w:rsidRDefault="00AC2DFD" w:rsidP="00AC2DFD">
      <w:pPr>
        <w:widowControl/>
        <w:ind w:firstLine="709"/>
        <w:jc w:val="both"/>
        <w:rPr>
          <w:szCs w:val="28"/>
        </w:rPr>
      </w:pPr>
      <w:r w:rsidRPr="004B2A8B">
        <w:rPr>
          <w:szCs w:val="28"/>
        </w:rPr>
        <w:t>Интервалли бахо деб, бахоланаетган параметрни коплайдиган интервалнинг учлари булган иккита сон билан аникланадиган бахога айтилади.</w:t>
      </w:r>
    </w:p>
    <w:p w:rsidR="00AC2DFD" w:rsidRPr="004B2A8B" w:rsidRDefault="00AC2DFD" w:rsidP="00AC2DFD">
      <w:pPr>
        <w:widowControl/>
        <w:ind w:firstLine="709"/>
        <w:jc w:val="both"/>
        <w:rPr>
          <w:szCs w:val="28"/>
        </w:rPr>
      </w:pPr>
      <w:r w:rsidRPr="004B2A8B">
        <w:rPr>
          <w:szCs w:val="28"/>
        </w:rPr>
        <w:t xml:space="preserve">Ишончли бахо деб, бахоланаетган параметрни берилган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g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ишончлилик билан коплайдиган интервалга ийтилади.</w:t>
      </w:r>
    </w:p>
    <w:p w:rsidR="00AC2DFD" w:rsidRPr="004B2A8B" w:rsidRDefault="00AC2DFD" w:rsidP="00AC2DFD">
      <w:pPr>
        <w:widowControl/>
        <w:ind w:firstLine="709"/>
        <w:jc w:val="both"/>
        <w:rPr>
          <w:szCs w:val="28"/>
        </w:rPr>
      </w:pPr>
      <w:r w:rsidRPr="004B2A8B">
        <w:rPr>
          <w:szCs w:val="28"/>
        </w:rPr>
        <w:t>Бош тупламнинг нормал таксимланган Х микдорий белгисининг а математик кутилишини х</w:t>
      </w:r>
      <w:r w:rsidRPr="004B2A8B">
        <w:rPr>
          <w:szCs w:val="28"/>
          <w:vertAlign w:val="subscript"/>
        </w:rPr>
        <w:t>Т</w:t>
      </w:r>
      <w:r w:rsidRPr="004B2A8B">
        <w:rPr>
          <w:szCs w:val="28"/>
        </w:rPr>
        <w:t xml:space="preserve"> танланма уртача киймат буйича бахолаш учун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s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уртача квадратик четланиш маълум булганда </w:t>
      </w:r>
    </w:p>
    <w:p w:rsidR="00AC2DFD" w:rsidRPr="004B2A8B" w:rsidRDefault="00AC2DFD" w:rsidP="00AC2DFD">
      <w:pPr>
        <w:widowControl/>
        <w:ind w:left="1440" w:firstLine="720"/>
        <w:jc w:val="both"/>
        <w:rPr>
          <w:szCs w:val="28"/>
        </w:rPr>
      </w:pP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`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х</w:t>
      </w:r>
      <w:r w:rsidRPr="004B2A8B">
        <w:rPr>
          <w:szCs w:val="28"/>
          <w:vertAlign w:val="subscript"/>
        </w:rPr>
        <w:t>Т</w:t>
      </w:r>
      <w:r w:rsidRPr="004B2A8B">
        <w:rPr>
          <w:szCs w:val="28"/>
        </w:rPr>
        <w:t>-t</w:t>
      </w:r>
      <w:r w:rsidRPr="004B2A8B">
        <w:rPr>
          <w:position w:val="-26"/>
          <w:szCs w:val="28"/>
        </w:rPr>
        <w:object w:dxaOrig="10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45pt;height:32.75pt" o:ole="">
            <v:imagedata r:id="rId6" o:title=""/>
            <w10:borderright type="single" width="30"/>
          </v:shape>
          <o:OLEObject Type="Embed" ProgID="Equation.3" ShapeID="_x0000_i1025" DrawAspect="Content" ObjectID="_1413644613" r:id="rId7"/>
        </w:object>
      </w:r>
      <w:r w:rsidRPr="004B2A8B">
        <w:rPr>
          <w:szCs w:val="28"/>
        </w:rPr>
        <w:t xml:space="preserve"> х</w:t>
      </w:r>
      <w:r w:rsidRPr="004B2A8B">
        <w:rPr>
          <w:szCs w:val="28"/>
          <w:vertAlign w:val="subscript"/>
        </w:rPr>
        <w:t>Т+</w:t>
      </w:r>
      <w:r w:rsidRPr="004B2A8B">
        <w:rPr>
          <w:szCs w:val="28"/>
        </w:rPr>
        <w:t>t</w:t>
      </w:r>
      <w:r w:rsidRPr="004B2A8B">
        <w:rPr>
          <w:position w:val="-26"/>
          <w:szCs w:val="28"/>
        </w:rPr>
        <w:object w:dxaOrig="420" w:dyaOrig="660">
          <v:shape id="_x0000_i1026" type="#_x0000_t75" style="width:20.55pt;height:32.75pt" o:ole="">
            <v:imagedata r:id="rId8" o:title=""/>
            <w10:borderright type="single" width="30"/>
          </v:shape>
          <o:OLEObject Type="Embed" ProgID="Equation.3" ShapeID="_x0000_i1026" DrawAspect="Content" ObjectID="_1413644614" r:id="rId9"/>
        </w:object>
      </w:r>
      <w:r w:rsidRPr="004B2A8B">
        <w:rPr>
          <w:szCs w:val="28"/>
        </w:rPr>
        <w:t xml:space="preserve">      </w:t>
      </w:r>
    </w:p>
    <w:p w:rsidR="00AC2DFD" w:rsidRPr="004B2A8B" w:rsidRDefault="00AC2DFD" w:rsidP="00AC2DFD">
      <w:pPr>
        <w:widowControl/>
        <w:jc w:val="both"/>
        <w:rPr>
          <w:szCs w:val="28"/>
        </w:rPr>
      </w:pPr>
      <w:r w:rsidRPr="004B2A8B">
        <w:rPr>
          <w:szCs w:val="28"/>
        </w:rPr>
        <w:tab/>
        <w:t>ишончли интервал хизмат килади.</w:t>
      </w:r>
    </w:p>
    <w:p w:rsidR="00AC2DFD" w:rsidRPr="004B2A8B" w:rsidRDefault="00AC2DFD" w:rsidP="00AC2DFD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Нормал таксимланган Х микдорий белгининг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s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уртача квадратик четланишини  s тузатилган танланма уртача квадратик четланиш буйича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g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ишончлилик билан бахолаш учун ушбу ишончлилик интерваллари хизмат килади:</w:t>
      </w:r>
    </w:p>
    <w:p w:rsidR="00AC2DFD" w:rsidRPr="004B2A8B" w:rsidRDefault="00AC2DFD" w:rsidP="00AC2DFD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  <w:t xml:space="preserve">s(1-q)&lt;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s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&lt;s(1+q)  (q&lt;1 булганда)</w:t>
      </w:r>
    </w:p>
    <w:p w:rsidR="00AC2DFD" w:rsidRPr="004B2A8B" w:rsidRDefault="00AC2DFD" w:rsidP="00AC2DFD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  <w:t>0&lt;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s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s(1+q)               (q&gt;1 булганда)</w:t>
      </w:r>
    </w:p>
    <w:p w:rsidR="00AC2DFD" w:rsidRPr="004B2A8B" w:rsidRDefault="00AC2DFD" w:rsidP="00AC2DFD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 xml:space="preserve">бу ерда q ни жадвалдан берилган n ва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g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буйича топилади.</w:t>
      </w:r>
    </w:p>
    <w:p w:rsidR="00AC2DFD" w:rsidRDefault="00AC2DFD" w:rsidP="00AC2DFD">
      <w:pPr>
        <w:widowControl/>
        <w:ind w:firstLine="720"/>
        <w:jc w:val="both"/>
        <w:rPr>
          <w:szCs w:val="28"/>
        </w:rPr>
      </w:pPr>
    </w:p>
    <w:p w:rsidR="00AC2DFD" w:rsidRPr="004B2A8B" w:rsidRDefault="00AC2DFD" w:rsidP="00AC2DFD">
      <w:pPr>
        <w:widowControl/>
        <w:ind w:firstLine="720"/>
        <w:jc w:val="both"/>
        <w:rPr>
          <w:szCs w:val="28"/>
        </w:rPr>
      </w:pPr>
    </w:p>
    <w:p w:rsidR="00AC2DFD" w:rsidRPr="004B2A8B" w:rsidRDefault="00AC2DFD" w:rsidP="00AC2DFD">
      <w:pPr>
        <w:widowControl/>
        <w:ind w:firstLine="720"/>
        <w:jc w:val="center"/>
        <w:rPr>
          <w:szCs w:val="28"/>
        </w:rPr>
      </w:pPr>
      <w:r w:rsidRPr="004B2A8B">
        <w:rPr>
          <w:szCs w:val="28"/>
        </w:rPr>
        <w:t>Назорат саволлар.</w:t>
      </w:r>
    </w:p>
    <w:p w:rsidR="00AC2DFD" w:rsidRPr="004B2A8B" w:rsidRDefault="00AC2DFD" w:rsidP="00AC2DFD">
      <w:pPr>
        <w:widowControl/>
        <w:numPr>
          <w:ilvl w:val="0"/>
          <w:numId w:val="2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Танланма номаълум параметри учун нуктавий бахо.</w:t>
      </w:r>
    </w:p>
    <w:p w:rsidR="00AC2DFD" w:rsidRPr="004B2A8B" w:rsidRDefault="00AC2DFD" w:rsidP="00AC2DFD">
      <w:pPr>
        <w:widowControl/>
        <w:numPr>
          <w:ilvl w:val="0"/>
          <w:numId w:val="2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Урта киймат ва дисперсия учун нуктавий бахо.</w:t>
      </w:r>
    </w:p>
    <w:p w:rsidR="00AC2DFD" w:rsidRPr="004B2A8B" w:rsidRDefault="00AC2DFD" w:rsidP="00AC2DFD">
      <w:pPr>
        <w:widowControl/>
        <w:numPr>
          <w:ilvl w:val="0"/>
          <w:numId w:val="2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Танланма номаълум параметри учун интервалли бахо.</w:t>
      </w:r>
    </w:p>
    <w:p w:rsidR="00AC2DFD" w:rsidRPr="004B2A8B" w:rsidRDefault="00AC2DFD" w:rsidP="00AC2DFD">
      <w:pPr>
        <w:widowControl/>
        <w:numPr>
          <w:ilvl w:val="0"/>
          <w:numId w:val="2"/>
        </w:numPr>
        <w:tabs>
          <w:tab w:val="left" w:pos="1080"/>
        </w:tabs>
        <w:rPr>
          <w:szCs w:val="28"/>
        </w:rPr>
      </w:pPr>
      <w:r w:rsidRPr="004B2A8B">
        <w:rPr>
          <w:szCs w:val="28"/>
        </w:rPr>
        <w:t>Ишончлилик интервалли.</w:t>
      </w:r>
    </w:p>
    <w:p w:rsidR="00AC2DFD" w:rsidRDefault="00AC2DFD" w:rsidP="00AC2DFD">
      <w:pPr>
        <w:widowControl/>
        <w:ind w:left="720"/>
        <w:rPr>
          <w:szCs w:val="28"/>
        </w:rPr>
      </w:pPr>
    </w:p>
    <w:p w:rsidR="00AC2DFD" w:rsidRPr="004B2A8B" w:rsidRDefault="00AC2DFD" w:rsidP="00AC2DFD">
      <w:pPr>
        <w:widowControl/>
        <w:ind w:left="720"/>
        <w:rPr>
          <w:szCs w:val="28"/>
        </w:rPr>
      </w:pPr>
    </w:p>
    <w:p w:rsidR="00AC2DFD" w:rsidRPr="004B2A8B" w:rsidRDefault="00AC2DFD" w:rsidP="00AC2DFD">
      <w:pPr>
        <w:widowControl/>
        <w:jc w:val="center"/>
        <w:rPr>
          <w:szCs w:val="28"/>
        </w:rPr>
      </w:pPr>
      <w:r w:rsidRPr="004B2A8B">
        <w:rPr>
          <w:szCs w:val="28"/>
        </w:rPr>
        <w:t>Таянч иборалар.</w:t>
      </w:r>
    </w:p>
    <w:p w:rsidR="00AC2DFD" w:rsidRPr="004B2A8B" w:rsidRDefault="00AC2DFD" w:rsidP="00AC2DFD">
      <w:pPr>
        <w:widowControl/>
        <w:rPr>
          <w:szCs w:val="28"/>
        </w:rPr>
      </w:pPr>
      <w:r w:rsidRPr="004B2A8B">
        <w:rPr>
          <w:szCs w:val="28"/>
        </w:rPr>
        <w:tab/>
        <w:t>Интервалли бахолар, ишончлилик ораликлари, нормал таксимот урта киймати (дисперсия маъсул булган холда) ва дисперсия (урта киймат маълум булган холда) учун ишончлилик ораликлари.</w:t>
      </w:r>
    </w:p>
    <w:p w:rsidR="00AC2DFD" w:rsidRDefault="00AC2DFD" w:rsidP="00AC2DFD">
      <w:pPr>
        <w:pStyle w:val="a3"/>
        <w:widowControl/>
        <w:rPr>
          <w:szCs w:val="28"/>
        </w:rPr>
      </w:pPr>
    </w:p>
    <w:p w:rsidR="00AC2DFD" w:rsidRPr="004B2A8B" w:rsidRDefault="00AC2DFD" w:rsidP="00AC2DFD">
      <w:pPr>
        <w:pStyle w:val="a3"/>
        <w:widowControl/>
        <w:rPr>
          <w:szCs w:val="28"/>
        </w:rPr>
      </w:pPr>
    </w:p>
    <w:p w:rsidR="00AC2DFD" w:rsidRPr="004B2A8B" w:rsidRDefault="00AC2DFD" w:rsidP="00AC2DFD">
      <w:pPr>
        <w:widowControl/>
        <w:jc w:val="center"/>
        <w:rPr>
          <w:szCs w:val="28"/>
        </w:rPr>
      </w:pPr>
      <w:r w:rsidRPr="004B2A8B">
        <w:rPr>
          <w:szCs w:val="28"/>
        </w:rPr>
        <w:t>Асосий адабиёт.</w:t>
      </w:r>
    </w:p>
    <w:p w:rsidR="00AC2DFD" w:rsidRPr="004B2A8B" w:rsidRDefault="00AC2DFD" w:rsidP="00AC2DFD">
      <w:pPr>
        <w:widowControl/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ind w:left="0" w:firstLine="36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lastRenderedPageBreak/>
        <w:t xml:space="preserve">Êðåìåð Í.Ø. “Òåîðèÿ âåðîÿòíîñòåé è ìàòåìàòè÷åñêàÿ ñòàòèñòèêà”,  </w:t>
      </w:r>
      <w:r w:rsidRPr="004B2A8B">
        <w:rPr>
          <w:rFonts w:ascii="PANDA Times UZ" w:hAnsi="PANDA Times UZ" w:cs="PANDA Times UZ"/>
          <w:szCs w:val="28"/>
        </w:rPr>
        <w:tab/>
        <w:t>Ìîñêâà, 2000, 2001, 2002.</w:t>
      </w:r>
    </w:p>
    <w:p w:rsidR="00AC2DFD" w:rsidRPr="004B2A8B" w:rsidRDefault="00AC2DFD" w:rsidP="00AC2DFD">
      <w:pPr>
        <w:widowControl/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ind w:left="0" w:firstLine="36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t xml:space="preserve">Òþðèí Þ.Í., Ìàêàðîâ À.À. Ñòàòèñòè÷åñêèé àíàëèç äàííûõ íà êîìïüþòåðå, 4-изд. Ì., </w:t>
      </w:r>
      <w:r w:rsidRPr="004B2A8B">
        <w:rPr>
          <w:rFonts w:ascii="PANDA Times UZ" w:hAnsi="PANDA Times UZ"/>
          <w:szCs w:val="28"/>
        </w:rPr>
        <w:t>Инфра-М.,</w:t>
      </w:r>
      <w:r w:rsidRPr="004B2A8B">
        <w:rPr>
          <w:rFonts w:ascii="PANDA Times UZ" w:hAnsi="PANDA Times UZ" w:cs="Arial"/>
          <w:szCs w:val="28"/>
        </w:rPr>
        <w:t xml:space="preserve"> </w:t>
      </w:r>
      <w:r w:rsidRPr="004B2A8B">
        <w:rPr>
          <w:rFonts w:ascii="PANDA Times UZ" w:hAnsi="PANDA Times UZ" w:cs="PANDA Times UZ"/>
          <w:szCs w:val="28"/>
        </w:rPr>
        <w:t>2004.</w:t>
      </w:r>
    </w:p>
    <w:p w:rsidR="00AC2DFD" w:rsidRPr="004B2A8B" w:rsidRDefault="00AC2DFD" w:rsidP="00AC2DFD">
      <w:pPr>
        <w:widowControl/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ind w:left="0" w:firstLine="36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t xml:space="preserve">Êîëåìàåâ Â.À. Èâàíîâà. Â Ã “Òåîðèÿ âåðîÿòíîñòåé è ìàòåìàòè÷åñêàÿ ñòàòèñòèêà”,  Ì., </w:t>
      </w:r>
      <w:r w:rsidRPr="004B2A8B">
        <w:rPr>
          <w:rFonts w:ascii="PANDA Times UZ" w:hAnsi="PANDA Times UZ"/>
          <w:szCs w:val="28"/>
        </w:rPr>
        <w:t xml:space="preserve">Инфра-М., </w:t>
      </w:r>
      <w:r w:rsidRPr="004B2A8B">
        <w:rPr>
          <w:rFonts w:ascii="PANDA Times UZ" w:hAnsi="PANDA Times UZ" w:cs="PANDA Times UZ"/>
          <w:szCs w:val="28"/>
        </w:rPr>
        <w:t>1997.</w:t>
      </w:r>
    </w:p>
    <w:p w:rsidR="00AC2DFD" w:rsidRPr="004B2A8B" w:rsidRDefault="00AC2DFD" w:rsidP="00AC2DFD">
      <w:pPr>
        <w:widowControl/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ind w:left="0" w:firstLine="36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Arial"/>
          <w:szCs w:val="28"/>
        </w:rPr>
        <w:t xml:space="preserve">Алексакин С.В., Балдин А.В., Криницин В.В. и др. Прикладной статистический анализ данных (учебно – практическое пособие для вузов) книга 1,2. М.1998г. </w:t>
      </w:r>
    </w:p>
    <w:p w:rsidR="00AC2DFD" w:rsidRPr="004B2A8B" w:rsidRDefault="00AC2DFD" w:rsidP="00AC2DFD">
      <w:pPr>
        <w:widowControl/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ind w:left="0" w:firstLine="36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t>Фигурин В.А., Оболонкин В.В. «Теория вероятностей и математическая статистика», «Новое знание», Санкт-Петербург, 2003 й.</w:t>
      </w:r>
    </w:p>
    <w:p w:rsidR="00AC2DFD" w:rsidRPr="004B2A8B" w:rsidRDefault="00AC2DFD" w:rsidP="00AC2DFD">
      <w:pPr>
        <w:widowControl/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</w:p>
    <w:p w:rsidR="00AC2DFD" w:rsidRPr="004B2A8B" w:rsidRDefault="00AC2DFD" w:rsidP="00AC2DFD">
      <w:pPr>
        <w:widowControl/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</w:p>
    <w:p w:rsidR="00AC2DFD" w:rsidRPr="004B2A8B" w:rsidRDefault="00AC2DFD" w:rsidP="00AC2DFD">
      <w:pPr>
        <w:widowControl/>
        <w:autoSpaceDE w:val="0"/>
        <w:autoSpaceDN w:val="0"/>
        <w:adjustRightInd w:val="0"/>
        <w:jc w:val="center"/>
        <w:rPr>
          <w:rFonts w:ascii="PANDA Times UZ" w:hAnsi="PANDA Times UZ" w:cs="PANDA Times UZ"/>
          <w:b/>
          <w:szCs w:val="28"/>
        </w:rPr>
      </w:pPr>
      <w:r w:rsidRPr="004B2A8B">
        <w:rPr>
          <w:rFonts w:ascii="PANDA Times UZ" w:hAnsi="PANDA Times UZ" w:cs="PANDA Times UZ"/>
          <w:b/>
          <w:szCs w:val="28"/>
        </w:rPr>
        <w:t>Šœøèì÷à àäàáè¸ò.</w:t>
      </w:r>
    </w:p>
    <w:p w:rsidR="00AC2DFD" w:rsidRPr="004B2A8B" w:rsidRDefault="00AC2DFD" w:rsidP="00AC2DFD">
      <w:pPr>
        <w:widowControl/>
        <w:numPr>
          <w:ilvl w:val="0"/>
          <w:numId w:val="4"/>
        </w:numPr>
        <w:tabs>
          <w:tab w:val="clear" w:pos="862"/>
        </w:tabs>
        <w:autoSpaceDE w:val="0"/>
        <w:autoSpaceDN w:val="0"/>
        <w:adjustRightInd w:val="0"/>
        <w:ind w:left="0" w:firstLine="284"/>
        <w:jc w:val="both"/>
        <w:rPr>
          <w:rFonts w:ascii="PANDA Times UZ" w:hAnsi="PANDA Times UZ" w:cs="PANDA Times UZ"/>
          <w:szCs w:val="28"/>
        </w:rPr>
      </w:pPr>
      <w:r w:rsidRPr="004B2A8B">
        <w:rPr>
          <w:szCs w:val="28"/>
        </w:rPr>
        <w:t>Боровиков В.</w:t>
      </w:r>
      <w:r w:rsidRPr="004B2A8B">
        <w:rPr>
          <w:szCs w:val="28"/>
        </w:rPr>
        <w:tab/>
        <w:t>Статистика. Искусство анализа данных на  компьютере:  2-е изд. (+СД).</w:t>
      </w:r>
      <w:r w:rsidRPr="004B2A8B">
        <w:rPr>
          <w:szCs w:val="28"/>
        </w:rPr>
        <w:tab/>
        <w:t>- СПб.: Питер, 2003. – 688 с.</w:t>
      </w:r>
      <w:r w:rsidRPr="004B2A8B">
        <w:rPr>
          <w:rFonts w:ascii="PANDA Times UZ" w:hAnsi="PANDA Times UZ" w:cs="PANDA Times UZ"/>
          <w:szCs w:val="28"/>
        </w:rPr>
        <w:t>.</w:t>
      </w:r>
    </w:p>
    <w:p w:rsidR="00AC2DFD" w:rsidRPr="004B2A8B" w:rsidRDefault="00AC2DFD" w:rsidP="00AC2DFD">
      <w:pPr>
        <w:numPr>
          <w:ilvl w:val="0"/>
          <w:numId w:val="4"/>
        </w:numPr>
        <w:tabs>
          <w:tab w:val="clear" w:pos="862"/>
        </w:tabs>
        <w:ind w:left="0" w:firstLine="284"/>
        <w:jc w:val="both"/>
        <w:rPr>
          <w:szCs w:val="28"/>
        </w:rPr>
      </w:pPr>
      <w:r w:rsidRPr="004B2A8B">
        <w:rPr>
          <w:szCs w:val="28"/>
        </w:rPr>
        <w:t xml:space="preserve">Ивашев-Мусатов О. С. </w:t>
      </w:r>
      <w:r w:rsidRPr="004B2A8B">
        <w:rPr>
          <w:szCs w:val="28"/>
        </w:rPr>
        <w:tab/>
        <w:t>Теория вероятностей и математическая  статистика. Учеб. пособ. 2-е изд. М.:ФИМА,2003.- 224с.</w:t>
      </w:r>
    </w:p>
    <w:p w:rsidR="00AC2DFD" w:rsidRPr="004B2A8B" w:rsidRDefault="00AC2DFD" w:rsidP="00AC2DFD">
      <w:pPr>
        <w:numPr>
          <w:ilvl w:val="0"/>
          <w:numId w:val="4"/>
        </w:numPr>
        <w:tabs>
          <w:tab w:val="clear" w:pos="862"/>
        </w:tabs>
        <w:ind w:left="0" w:firstLine="284"/>
        <w:jc w:val="both"/>
        <w:rPr>
          <w:szCs w:val="28"/>
        </w:rPr>
      </w:pPr>
      <w:r w:rsidRPr="004B2A8B">
        <w:rPr>
          <w:szCs w:val="28"/>
        </w:rPr>
        <w:t>Гмурман В.Е. Руководство к решению задач по теории вероятностей и математической статистики. 9-е изд. Стер.: Учебное пособие для студентов вузов. - М.: Высш. Школа, 2004. – 404 с.</w:t>
      </w:r>
    </w:p>
    <w:p w:rsidR="00AC2DFD" w:rsidRPr="004B2A8B" w:rsidRDefault="00AC2DFD" w:rsidP="00AC2DFD">
      <w:pPr>
        <w:widowControl/>
        <w:jc w:val="center"/>
        <w:rPr>
          <w:b/>
          <w:szCs w:val="28"/>
        </w:rPr>
      </w:pPr>
    </w:p>
    <w:p w:rsidR="00AC2DFD" w:rsidRPr="004B2A8B" w:rsidRDefault="00AC2DFD" w:rsidP="00AC2DFD">
      <w:pPr>
        <w:widowControl/>
        <w:jc w:val="center"/>
        <w:rPr>
          <w:b/>
          <w:szCs w:val="28"/>
        </w:rPr>
      </w:pPr>
    </w:p>
    <w:p w:rsidR="00AC2DFD" w:rsidRPr="004B2A8B" w:rsidRDefault="00AC2DFD" w:rsidP="00AC2DFD">
      <w:pPr>
        <w:widowControl/>
        <w:jc w:val="center"/>
        <w:rPr>
          <w:b/>
          <w:szCs w:val="28"/>
        </w:rPr>
      </w:pPr>
    </w:p>
    <w:p w:rsidR="00AC2DFD" w:rsidRPr="004B2A8B" w:rsidRDefault="00AC2DFD" w:rsidP="00AC2DFD">
      <w:pPr>
        <w:widowControl/>
        <w:jc w:val="center"/>
        <w:rPr>
          <w:b/>
          <w:szCs w:val="28"/>
        </w:rPr>
      </w:pPr>
    </w:p>
    <w:p w:rsidR="00AC2DFD" w:rsidRPr="004B2A8B" w:rsidRDefault="00AC2DFD" w:rsidP="00AC2DFD">
      <w:pPr>
        <w:widowControl/>
        <w:jc w:val="center"/>
        <w:rPr>
          <w:b/>
          <w:szCs w:val="28"/>
        </w:rPr>
      </w:pPr>
    </w:p>
    <w:p w:rsidR="00AC2DFD" w:rsidRPr="004B2A8B" w:rsidRDefault="00AC2DFD" w:rsidP="00AC2DFD">
      <w:pPr>
        <w:widowControl/>
        <w:jc w:val="center"/>
        <w:rPr>
          <w:b/>
          <w:szCs w:val="28"/>
        </w:rPr>
      </w:pPr>
    </w:p>
    <w:p w:rsidR="00AC2DFD" w:rsidRPr="004B2A8B" w:rsidRDefault="00AC2DFD" w:rsidP="00AC2DFD">
      <w:pPr>
        <w:widowControl/>
        <w:jc w:val="center"/>
        <w:rPr>
          <w:b/>
          <w:szCs w:val="28"/>
        </w:rPr>
      </w:pPr>
    </w:p>
    <w:p w:rsidR="00AC2DFD" w:rsidRPr="004B2A8B" w:rsidRDefault="00AC2DFD" w:rsidP="00AC2DFD">
      <w:pPr>
        <w:widowControl/>
        <w:jc w:val="center"/>
        <w:rPr>
          <w:b/>
          <w:szCs w:val="28"/>
        </w:rPr>
      </w:pPr>
    </w:p>
    <w:p w:rsidR="00AC2DFD" w:rsidRPr="004B2A8B" w:rsidRDefault="00AC2DFD" w:rsidP="00AC2DFD">
      <w:pPr>
        <w:widowControl/>
        <w:jc w:val="center"/>
        <w:rPr>
          <w:b/>
          <w:szCs w:val="28"/>
        </w:rPr>
      </w:pPr>
    </w:p>
    <w:p w:rsidR="00AC2DFD" w:rsidRPr="004B2A8B" w:rsidRDefault="00AC2DFD" w:rsidP="00AC2DFD">
      <w:pPr>
        <w:widowControl/>
        <w:jc w:val="center"/>
        <w:rPr>
          <w:b/>
          <w:szCs w:val="28"/>
        </w:rPr>
      </w:pPr>
    </w:p>
    <w:p w:rsidR="00AC2DFD" w:rsidRPr="004B2A8B" w:rsidRDefault="00AC2DFD" w:rsidP="00AC2DFD">
      <w:pPr>
        <w:widowControl/>
        <w:jc w:val="center"/>
        <w:rPr>
          <w:b/>
          <w:szCs w:val="28"/>
        </w:rPr>
      </w:pPr>
    </w:p>
    <w:p w:rsidR="00AC2DFD" w:rsidRPr="004B2A8B" w:rsidRDefault="00AC2DFD" w:rsidP="00AC2DFD">
      <w:pPr>
        <w:widowControl/>
        <w:jc w:val="center"/>
        <w:rPr>
          <w:b/>
          <w:szCs w:val="28"/>
        </w:rPr>
      </w:pPr>
    </w:p>
    <w:p w:rsidR="00AC2DFD" w:rsidRPr="004B2A8B" w:rsidRDefault="00AC2DFD" w:rsidP="00AC2DFD">
      <w:pPr>
        <w:widowControl/>
        <w:jc w:val="center"/>
        <w:rPr>
          <w:b/>
          <w:szCs w:val="28"/>
        </w:rPr>
      </w:pPr>
    </w:p>
    <w:p w:rsidR="00AC2DFD" w:rsidRPr="004B2A8B" w:rsidRDefault="00AC2DFD" w:rsidP="00AC2DFD">
      <w:pPr>
        <w:widowControl/>
        <w:jc w:val="center"/>
        <w:rPr>
          <w:b/>
          <w:szCs w:val="28"/>
        </w:rPr>
      </w:pPr>
    </w:p>
    <w:p w:rsidR="00AC2DFD" w:rsidRPr="004B2A8B" w:rsidRDefault="00AC2DFD" w:rsidP="00AC2DFD">
      <w:pPr>
        <w:widowControl/>
        <w:jc w:val="center"/>
        <w:rPr>
          <w:b/>
          <w:szCs w:val="28"/>
        </w:rPr>
      </w:pPr>
    </w:p>
    <w:p w:rsidR="00AC2DFD" w:rsidRPr="004B2A8B" w:rsidRDefault="00AC2DFD" w:rsidP="00AC2DFD">
      <w:pPr>
        <w:widowControl/>
        <w:jc w:val="center"/>
        <w:rPr>
          <w:b/>
          <w:szCs w:val="28"/>
        </w:rPr>
      </w:pPr>
    </w:p>
    <w:p w:rsidR="00AC2DFD" w:rsidRPr="004B2A8B" w:rsidRDefault="00AC2DFD" w:rsidP="00AC2DFD">
      <w:pPr>
        <w:widowControl/>
        <w:jc w:val="center"/>
        <w:rPr>
          <w:b/>
          <w:szCs w:val="28"/>
        </w:rPr>
      </w:pPr>
    </w:p>
    <w:p w:rsidR="00AC2DFD" w:rsidRPr="004B2A8B" w:rsidRDefault="00AC2DFD" w:rsidP="00AC2DFD">
      <w:pPr>
        <w:widowControl/>
        <w:jc w:val="center"/>
        <w:rPr>
          <w:b/>
          <w:szCs w:val="28"/>
        </w:rPr>
      </w:pPr>
    </w:p>
    <w:p w:rsidR="00AC2DFD" w:rsidRPr="004B2A8B" w:rsidRDefault="00AC2DFD" w:rsidP="00AC2DFD">
      <w:pPr>
        <w:widowControl/>
        <w:jc w:val="center"/>
        <w:rPr>
          <w:b/>
          <w:szCs w:val="28"/>
        </w:rPr>
      </w:pPr>
    </w:p>
    <w:p w:rsidR="00AC2DFD" w:rsidRDefault="00AC2DFD" w:rsidP="00AC2DFD">
      <w:pPr>
        <w:widowControl/>
        <w:jc w:val="center"/>
        <w:rPr>
          <w:b/>
          <w:szCs w:val="28"/>
        </w:rPr>
      </w:pPr>
    </w:p>
    <w:p w:rsidR="00AC2DFD" w:rsidRDefault="00AC2DFD" w:rsidP="00AC2DFD">
      <w:pPr>
        <w:widowControl/>
        <w:jc w:val="center"/>
        <w:rPr>
          <w:b/>
          <w:szCs w:val="28"/>
        </w:rPr>
      </w:pPr>
    </w:p>
    <w:p w:rsidR="00AC2DFD" w:rsidRDefault="00AC2DFD" w:rsidP="00AC2DFD">
      <w:pPr>
        <w:widowControl/>
        <w:jc w:val="center"/>
        <w:rPr>
          <w:b/>
          <w:szCs w:val="28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NDA Times UZ">
    <w:altName w:val="Microsoft YaHei"/>
    <w:charset w:val="00"/>
    <w:family w:val="swiss"/>
    <w:pitch w:val="variable"/>
    <w:sig w:usb0="00000001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707B"/>
    <w:multiLevelType w:val="hybridMultilevel"/>
    <w:tmpl w:val="E45C5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E05369"/>
    <w:multiLevelType w:val="hybridMultilevel"/>
    <w:tmpl w:val="57D62610"/>
    <w:lvl w:ilvl="0" w:tplc="0419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>
    <w:nsid w:val="658740A2"/>
    <w:multiLevelType w:val="hybridMultilevel"/>
    <w:tmpl w:val="AC6ADF4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65930A3A"/>
    <w:multiLevelType w:val="hybridMultilevel"/>
    <w:tmpl w:val="F5C2A07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DFD"/>
    <w:rsid w:val="00AC2DFD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DF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C2DFD"/>
    <w:pPr>
      <w:ind w:left="720"/>
    </w:pPr>
  </w:style>
  <w:style w:type="character" w:customStyle="1" w:styleId="a4">
    <w:name w:val="Основной текст с отступом Знак"/>
    <w:basedOn w:val="a0"/>
    <w:link w:val="a3"/>
    <w:rsid w:val="00AC2DFD"/>
    <w:rPr>
      <w:rFonts w:ascii="Times New Roman" w:eastAsia="Times New Roman" w:hAnsi="Times New Roman" w:cs="Times New Roman"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DF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C2DFD"/>
    <w:pPr>
      <w:ind w:left="720"/>
    </w:pPr>
  </w:style>
  <w:style w:type="character" w:customStyle="1" w:styleId="a4">
    <w:name w:val="Основной текст с отступом Знак"/>
    <w:basedOn w:val="a0"/>
    <w:link w:val="a3"/>
    <w:rsid w:val="00AC2DFD"/>
    <w:rPr>
      <w:rFonts w:ascii="Times New Roman" w:eastAsia="Times New Roman" w:hAnsi="Times New Roman" w:cs="Times New Roman"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688</Words>
  <Characters>3928</Characters>
  <Application>Microsoft Office Word</Application>
  <DocSecurity>0</DocSecurity>
  <Lines>32</Lines>
  <Paragraphs>9</Paragraphs>
  <ScaleCrop>false</ScaleCrop>
  <Company>Home</Company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2012-11-05T13:14:00Z</dcterms:created>
  <dcterms:modified xsi:type="dcterms:W3CDTF">2012-11-05T13:14:00Z</dcterms:modified>
</cp:coreProperties>
</file>